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Оголихина Сергея Александровича на нарушение его конституционных прав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С.А.Оголихина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18 ноября 2012 года по уголовному делу гражданина С.А.Оголихина была назначена судебно-баллистическая экспертиза. Полученное по итогам экспертизы заключение эксперта было положено в основу обвинительного приговора районного суда от 27 апреля 2015 года, с которым в целом согласились суды апелляционной и кассационной инстанций. Законность же производства судебно-баллистической экспертизы подтверждена решением судьи суда кассационной инстанции (постановление 2 судьи областного суда от 21 июня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Оголихина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