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373874-П/2018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Яковлева Владимира Александровича на нарушение его конституционных прав статьями 4013, 4014 и пунктом 5 части первой статьи 4015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В.А.Яковлева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сотрудника аппарата Верховного Суда Российской Федерации от 25 сентября 2018 года гражданину В.А.Яковлеву возвращена без рассмотрения, как поданная с нарушением правил подсудности, кассационная жалоба на постановление судьи верховного суда республики об отказе в передаче предшествующей кассационной жалобы для рассмотрения в судебном заседании суда кассационной инстанции, поскольку возможность обжалования такого решения законом не предусмотрена.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Яковлева Владимира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