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315393-П/2018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Прозоровского Дмитрия Александровича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Д.А.Прозоровского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утверждая о неконституционности части четвертой статьи 7, статьи 16, пункта 5 части четвертой статьи 47, части первой статьи 120, статей 121 и 122, пунктов 6–8 части третьей статьи 259 УПК Российской Федерации, Д.А.Прозоровский аргументирует свою позицию, ссылаясь на то, что в его уголовном деле следователь и суд прямо нарушили требования уголовно-процессуального закона и правовые позиции Конституционного Суда Российской Федерации, выраженные в определениях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Прозоровского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