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30294-П/2000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третьей статьи 5 Федерального закона "О государственной поддержке средств массовой информации и книгоиздания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В.Д.Зорькина, судей М.В.Баглая, Ю.М.Данилова, Л.М.Жарковой, Г.А.Жилина, В.О.Лучина, Н.В.Селезнева, В.Г.Стрекозова, О.С.Хохряковой, с участием представителя Высшего Арбитражного Суда Российской Федерации - председателя судебного состава С.Ф.Савкина, представителя администрации Ульяновской области - кандидата юридических наук Л.А.Ершовой, постоянного представителя Государственной Думы в Конституционном Суде Российской Федерации В.В.Лазарева, представителя Совета Федерации - кандидата юридических наук В.Ю.Бакшинскаса, полномочного представителя Президента Российской Федерации в Конституционном Суде Российской Федерации М.А.Митюкова, руководствуясь статьей 125 (пункт "а" части 2) Конституции Российской Федерации, подпунктом "а" пункта 1 части первой статьи 3, подпунктом "а" пункта 1 части второй статьи 22, статьями 36, 74, 84, 85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части третьей статьи 5 Федерального закона "О государственной поддержке средств массовой информации и книгоиздания Российской Федерации". Поводом к рассмотрению дела явились запрос Высшего Арбитражного Суда Российской Федерации и запрос администрации Ульяновской области, в которых оспаривается конституционность части третьей статьи 5 Федерального закона "О государственной поддержке средств массовой информации и книгоиздания Российской Федерации".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в запросах положение. Заслушав сообщение судьи-докладчика В.О.Лучина, объяснения представителей сторон,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третьей статьи 5 Федерального закона от 1 декабря 1995 года "О государственной поддержке средств массовой информации и книгоиздания Российской Федерации" (в редакции от 22 октября 1998 года) редакциям средств массовой информации, издательствам, информационным агентствам, телерадиовещательным компаниям передаются в хозяйственное ведение помещения, которыми они владеют либо пользуются в процессе своей производственно- хозяйственной деятельности. В запросах Высшего Арбитражного Суда Российской Федерации и администрации Ульяновской области утверждается, что эта норма, допуская возможность распоряжения имуществом, 2 находящимся в частной, государственной или муниципальной собственности, без согласия собственника, нарушает конституционные положения о признании и равной защите всех форм собственности, о самостоятельности местного самоуправления, в том числе в вопросах владения, пользования и распоряжения муниципальной собственностью, т.е. не соответствует статьям 8 (часть 2), 12, 35, 55, 130 и 132 Конституции Российской Федерации. Поскольку оба запроса касаются одного и того же предмета,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закон "О государственной поддержке средств массовой информации и книгоиздания Российской Федерации" был принят в связи с осуществляемым в Российской Федерации разгосударствлением в сфере массовой информации и книгоиздания, и ряд его норм, в том числе оспариваемая в запросах часть третья статьи 5, носят временный характер и утрачивают силу с 1 января 2002 года. Данный Федеральный закон, направленный, как следует из его преамбулы, на обеспечение конституционного права граждан на получение полной и объективной информации, регулирует порядок государственной поддержки средств массовой информации и книгоиздания, которая определяется как совокупность устанавливаемых государством организационных, организационно- технических, правовых, экономических и иных мер в целях обеспечения прав граждан на получение объективной информации, на свободу слова, а также в целях обеспечения независимости средств массовой информации (абзац второй статьи 1). Такое понимание государственной поддержки средств массовой информации и книгоиздания корреспондирует статье 29 (части 1, 4 и 5) Конституции Российской Федерации, гарантирующей свободу слова, свободу массовой информации, право свободно искать, получать, передавать, производить и распространять информацию любым законным способом, а также статье 13 (части 1 и 3) Конституции Российской Федерации, в соответствии с которой в Российской Федерации признается идеологическое и политическое многообразие. Федеральный закон "О государственной поддержке средств массовой информации и книгоиздания Российской Федерации", таким образом, содержит материальные гарантии указанных конституционных прав и свобод, его нормы призваны способствовать созданию и деятельности свободных и независимых средств массовой информации в период становления в России гражданского общества и демократического правового государства. Предусматриваемая частью третьей статьи 5 данного Федерального закона передача редакциям средств массовой информации, издательствам, информационным агентствам и телерадиовещательным компаниям в хозяйственное ведение помещений, которыми они владеют либо пользуются в процессе своей производственно-хозяйственной деятельности, в качестве меры государственной поддержки финансового и хозяйственного характера изначально направлена на достижение такой конституционно значимой цели, как свобода слова и свобода массовой информации. Вместе с тем она непосредственно затрагивает и закрепленное в Конституции Российской Федерации право собственности, что обязывало законодателя при урегулировании соответствующих отношений найти справедливый баланс между этими конституционно защищаемыми ценностями на основе критериев, установленных Конституцией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федеральная государственная собственность и управление ею находятся в ведении Российской Федерации (статья 71, пункт "д");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 (статья 76, часть 1). Из этих положений следует, что федеральный законодатель, действуя в рамках указанных правомочий и определяя порядок управления федеральной собственностью, вправе установить объем и пределы осуществления права собственности на федеральное имущество (владение, пользование и распоряжение им). Поэтому часть третья статьи 5 Федерального закона "О государственной поддержке средств массовой информации и книгоиздания Российской Федерации", 3 взятая в системной связи с другими его положениями (преамбула, абзац второй статьи 1, часть вторая статьи 5, статьи 6-9, часть четвертая статьи 10), а также со статьями 113, 114, 209, 212-215, 294, 295, 299 и 300 Гражданского кодекса Российской Федерации, как основание для передачи в хозяйственное ведение находящихся в федеральной собственности помещений, которыми перечисленные в этой норме организации и предприятия владеют либо пользуются в процессе своей производственно-хозяйственной деятельности, соответствует Конституции Российской Федерации. Вместе с тем, по смыслу части третьей статьи 5 Федерального закона "О государственной поддержке средств массовой информации и книгоиздания Российской Федерации" во взаимосвязи с указанными положениями данного Федерального закона и Гражданского кодекса Российской Федерации, объектом регулирования содержащейся в ней нормы не являются помещения, находящиеся в частной собственности. Направленная на урегулирование иных отношений, она не может толковаться и применяться как обязывающая частных собственников передать принадлежащие им помещения в хозяйственное ведение организаций и предприятий, которые владеют либо пользуются этими помещениями. Иное истолкование объекта и предмета регулирования, охватываемых оспариваемой нормой, означало бы - в силу главы 3 названного Федерального закона - возможность последующей приватизации помещений, которые на момент передачи их в хозяйственное ведение указанным организациям и предприятиям уже находятся в частной собственности, что с точки зрения правовой логики недопустимо. Следовательно, часть третья статьи 5 Федерального закона "О государственной поддержке средств массовой информации и книгоиздания Российской Федерации" не предполагает возможность передачи редакциям средств массовой информации, издательствам, информационным агентствам, телерадиовещательным компаниям в хозяйственное ведение помещений, находящихся в частной собственности, а потому не может использоваться в качестве законного основания для такой передачи. В то же время по своему буквальному смыслу данное законоположение допускает возможность его применения в тех случаях, когда помещения, которыми названные в нем организации и предприятия владеют либо пользуются, находятся не в федеральной собственности, а в собственности субъектов Российской Федерации и муниципальной собственности (собственности муниципальных образований). Именно в таком смысле оно толкуется правоприменителями, в том числе Высшим Арбитражным Судом Российской Федерации, исходящими из того, что в силу этой нормы помещения, находящиеся в собственности субъектов Российской Федерации и муниципальных образований, подлежат передаче в хозяйственное ведение организациям и предприятиям, которые владеют либо пользуются ими в процессе своей производственно- хозяйственной деятельности, независимо от того, имеется ли на это согласие собственника.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Конституцией Российской Федерации в Российской Федерации гарантируется свобода экономической деятельности, признаются и защищаются равным образом частная, государственная, муниципальная и иные формы собственности (статья 8, части 1 и 2);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1); право частной собственности охраняется законом, каждый вправе иметь имущество в собственности, владеть, пользоваться и распоряжаться им как единолично, так и совместно с другими лицами, никто не может быть лишен своего имущества иначе как по решению суда, принудительное отчуждение имущества для государственных нужд может быть произведено только при условии предварительного и равноценного возмещения (статья 35, части 1, 2 и 3); местное самоуправление самостоятельно в решении вопросов владения, пользования и распоряжения муниципальной собственностью (статья 130, часть 1); органы местного самоуправления самостоятельно управляют муниципальной собственностью (статья 132, часть 1); местное самоуправление гарантируется правом на судебную защиту, на компенсацию дополнительных расходов, возникших в результате решений, принятых органами государственной власти, запретом на ограничение прав местного самоуправления, установленных Конституцией Российской Федерации и федеральными законами (статья 133). В данных конституционных положениях, по сути, выражены общепризнанные принципы неприкосновенности и свободы собственности, а также свободы договора и равенства всех собственников как участников гражданского оборота, из которых проистекает свобода владения, пользования и распоряжения имуществом, включая возможность отчуждать свое имущество в собственность другим лицам, передавать им, оставаясь собственником, права владения, пользования и распоряжения имуществом. Поскольку часть третья статьи 5 Федерального закона "О государственной поддержке средств 4 массовой информации и книгоиздания Российской Федерации" по смыслу, придаваемому ей правоприменительной практикой, допускает возможность передачи имущества без согласия собственника - субъекта Российской Федерации или муниципального образования в хозяйственное ведение перечисленным в этой норме организациям и предприятиям, она, по существу, означает ограничение права собственности субъектов Российской Федерации и муниципальных образований, в частности права на ее признание и защиту наравне с иными формами собственности. Между тем согласно статье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Из этого положения во взаимосвязи со статьями 8, 34, 35, 130, 132 и 133 Конституции Российской Федерации о равной защите всех форм собственности следует, что не только право частной собственности, но и право собственности субъектов Российской Федерации и муниципальных образований может быть ограничено лишь федеральным законом и лишь если это необходимо для защиты указанных конституционных ценностей и если такое ограничение является соразмерным, т.е. его характер соответствует тем конституционно защищаемым целям, ради которых оно вводится. Не может рассматриваться как ограничение права собственности в смысле статьи 55 (часть 3) Конституции Российской Федерации передача помещений, находящихся в федеральной собственности, поскольку такая передача осуществляется Российской Федерацией как собственником данного имущества и поскольку она производится на основании федерального закона с соблюдением требований статей 71 (пункт "д") и 76 (часть 1) Конституции Российской Федерации. Передача же (хотя бы и во временное хозяйственное ведение) помещений, принадлежащих на праве собственности субъектам Российской Федерации и муниципальным образованиям, без их согласия, если она осуществляется без разумной компенсации, выходит за рамки требований статьи 55 (часть 3) Конституции Российской Федерации и корреспондирующих ей положений статьи 1 Протокола № 1 к Конвенции о защите прав человека и основных свобод (в редакции Протокола № 11, вступившего в силу 1 ноября 1998 года) и, следовательно, не является адекватным средством для достижения цели, ради которой она установлена. Поскольку часть третья статьи 5 Федерального закона "О государственной поддержке средств массовой информации и книгоиздания Российской Федерации" по смыслу, придаваемому ей правоприменительной практикой, допускает возможность такой передачи без надлежащего возмещения, она несоразмерно ограничивает конституционные права и законные интересы субъектов права собственности - субъектов Российской Федерации и муниципальных образований, ставит их в неравное положение с Российской Федерацией как собственником федерального имущества и нарушает баланс двух конституционных ценностей - права на информацию и права собственности - в ущерб последней. Кроме того, практика применения части третьей статьи 5 Федерального закона "О государственной поддержке средств массовой информации и книгоиздания Российской Федерации" свидетельствует о том, что арбитражные суды, исходя из того, что данная норма распространяется на все формы собственности, ограничиваются при рассмотрении споров лишь формальным подтверждением факта нахождения того или иного помещения в пользовании либо владении редакции средства массовой информации, издательства, информационного агентства, телерадиовещательной компании, и не выясняют, к какой собственности - федеральной, собственности субъекта Российской Федерации, муниципальной - относится спорное помещение, находилось ли оно в составе имущества, собственность на которое на момент передачи не была разграничена, предполагалось ли в процессе такой передачи или разграничения собственности сохранение прежнего режима в части пользования находившимися в хозяйственном ведении помещениями, а также когда и в каком порядке у соответствующего субъекта возникло право собственности на это помещение, может ли в связи с этим конкретное предприятие или организация пользоваться и владеть им на праве хозяйственного ведения и распространяются ли на указанную собственность предусмотренные гражданским законодательством обязательства. Непринятие во внимание указанных обстоятельств препятствует реализации в полной мере судебной защиты права собственности, гарантируемой Конституцией Российской Федерации. Таким образом, часть третья статьи 5 Федерального закона "О государственной поддержке средств массовой информации и книгоиздания Российской Федерации" не соответствует Конституции Российской Федерации, ее статьям 8, 35 (части 2 и 3), 55 (часть 3), 130 (часть 1), 132 (часть 1) и 133, в той мере, в какой она - по смыслу, придаваемому ей правоприменительной практикой, - допускает передачу перечисленным в ней организациям и предприятиям в хозяйственное ведение находящихся в собственности субъектов Российской Федерации или являющихся муниципальной собственностью помещений, которыми эти организации и предприятия владеют либо пользуются в процессе своей 5 производственно-хозяйственной деятельности, без согласия собственников, если такая передача осуществляется без надлежащего возмещения. Это, однако, не влечет прекращения правоотношений, сложившихся в результате применения данной нормы. Арбитражные суды, реализуя свои полномочия по разрешению возникающих споров, в том числе по пересмотру основанных на части третьей статьи 5 Федерального закона "О государственной поддержке средств массовой информации и книгоиздания Российской Федерации" судебных решений, не должны придавать содержащейся в ней норме какое-либо иное значение, расходящееся с ее конституционно-правовым смыслом, выявленным в настоящем Постановлении и имеющим в силу статей 6 и 79 Федерального конституционного закона "О Конституционном Суде Российской Федерации" общеобязательный характер. Исходя из изложенного и руководствуясь частями первой и второй статьи 71, статьями 72, 74, 79 и 87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соответствующей Конституции Российской Федерации часть третью статьи 5 Федерального закона "О государственной поддержке средств массовой информации и книгоиздания Российской Федерации", поскольку она служит основанием для передачи в хозяйственное ведение находящихся в федеральной собственности помещений редакциям средств массовой информации, издательствам, информационным агентствам, телерадиовещательным компаниям, которые владеют либо пользуются этими помещениями в процессе своей производственно-хозяйственной деятельности.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соответствующей Конституции Российской Федерации, ее статьям 8, 35 (части 2 и 3), 55 (часть 3), 130 (часть 1), 132 (часть 1) и 133, часть третью статьи 5 Федерального закона "О государственной поддержке средств массовой информации и книгоиздания Российской Федерации" в той мере, в какой она - по смыслу, придаваемому ей правоприменительной практикой, - допускает передачу в хозяйственное ведение находящихся в собственности субъектов Российской Федерации или являющихся муниципальной собственностью помещений редакциям средств массовой информации, издательствам, информационным агентствам, телерадиовещательным компаниям, которые владеют либо пользуются этими помещениями в процессе своей производственно- хозяйственной деятельности, без согласия собственников, если такая передача осуществляется без надлежащего возмещения.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третья статьи 5 Федерального закона "О государственной поддержке средств массовой информации и книгоиздания Российской Федерации", не предполагающая по своему конституционно- правовому смыслу возможность передачи редакциям средств массовой информации, издательствам, информационным агентствам, телерадиовещательным компаниям в хозяйственное ведение помещений, находящихся в частной собственности, не может использоваться в качестве законного основания для такой передачи.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