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431650-П/2019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Зубкова Владимира Владимировича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В.В.Зубкова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В.В.Зубков, подсудимый по уголовному делу, чье ходатайство о возвращении дела прокурору оставлено судом без удовлетворения, утверждает, что статьи 38 «Следователь», 39 «Руководитель следственного органа», 237 «Возвращение уголовного дела прокурору» и 256 «Порядок вынесения определения, постановления», часть первая статьи 447 «Категории лиц, в отношении которых применяется особый порядок производства по уголовным делам», пункты 10 и 11 части первой статьи 448 «Возбуждение уголовного дела» УПК Российской Федерации не 2 соответствуют статьям 2, 15, 18, 21 (часть 1), 45 (часть 1), 46 (части 1 и 2), 49 (часть 1), 118 (часть 1) и 120 Конституции Российской Федерации, поскольку позволяют в рамках уголовного дела, возбужденного по факту совершения деяния, содержащего признаки преступления, руководителю следственного органа Следственного комитета по субъекту Российской Федерации выносить постановление о привлечении в качестве обвиняемого лица, в отношении которого применяется особый порядок уголовного судопроизводства (адвоката и депутата органа местного самоуправления), без принятия уголовного дела к производству и вследствие того – без приобретения полномочий следователя, т.е. без соблюдения общих требований, предъявляемых к процедуре привлечения в качестве обвиняемого.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447 и 448 УПК Российской Федерации (как и нормы главы 52 этого Кодекса в целом) предусматривают специальный – усложненный – порядок возбуждения уголовных дел и производства по ним в отношении указанных в уголовно-процессуальном законе категорий лиц, включая адвокатов, депутатов, членов выборного органа местного самоуправления, выборных должностных лиц органа местного самоуправления, предоставляет им дополнительные процессуальные гарантии, которые, не исключая уголовную ответственность за совершенные преступления, посредством определенного усложнения процедур уголовного преследования обеспечивают их защиту при осуществлении публичных профессиональных обязанностей (определения Конституционного Суда Российской Федерации от 18 июля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Зубкова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