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Родимушкина Кирилла Сергеевича на нарушение его конституционных прав статьей 81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К.С.Родимушкина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81 Федерального конституционного закона «О Конституционном Суде Российской Федерации», предусматривающая необходимость установления федеральным законом ответственности за неисполнение, ненадлежащее исполнение либо воспрепятствование 3 исполнению решения Конституционного Суда Российской Федерации, не может рассматриваться как нарушающая конституционные права заявителя в указанном им аспекте, поскольку во всяком случае все решения Конституционного Суда Российской Федерации обязательны на всей территории Российской Федерации для всех представительных, исполнительных и судебных органов государственной власти, органов местного самоуправления, предприятий, учреждений, организаций, должностных лиц, граждан и их объединений; они действуют непосредственно и не требуют подтверждения другими органами и должностными лицами (статья 6 и часть вторая статьи 79 указанного Федерального конституционного закона). Разрешение же вопроса о наличии оснований для применения в конкретном деле правовых позиций, сформулированных Конституционным Судом Российской Федерации в его решениях, как связанное с установлением и исследованием фактических обстоятельств этого конкретного дела, не входит в полномочия Конституционного Суда Российской Федерации, – оно относится к компетенции судов общей юрисдикции и арбитражных судов, а обеспечение соблюдения судами правовых позиций Конституционного Суда Российской Федерации – к компетенции вышестоящих судебных инстанций.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Родимушкина Кирилла Сергеевича,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