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500921-П/2020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Пивкина Юрия Сергеевича на нарушение его конституционных прав абзацем первым пункта 4 статьи 204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Ю.С.Пивкина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суда первой инстанции и признаны незаконными действия конкурсного управляющего должника – гражданина Ю.С.Пивкина, выразившиеся в превышении лимита расходов на привлечение специалистов в деле о банкротстве, а также в необоснованной оплате услуг специалиста и услуг охранной организации; Ю.С.Пивкин отстранен от исполнения обязанностей конкурсного 2 управляющего, и с него в пользу должника взысканы убытки в сумме 10 488 675,47 руб. Ю.С.Пивкин оспаривает конституционность абзаца первого пункта 4 статьи 204 Федерального закона от 26 октября 2002 года № 127-ФЗ «О несостоятельности (банкротстве)», согласно которому арбитражный управляющий обязан возместить должнику, кредиторам и иным лицам убытки,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суда. По мнению заявителя, данное законоположение противоречит Конституции Российской Федерации, в том числе ее статьям 17 (часть 3) и 35, поскольку допускает возмещение должнику, кредиторам и иным лицам убытков, причиненных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суда, за счет личного имущества арбитражного управляющего при достаточности страхового возмещения по договору обязательного страхования ответственности арбитражного управляющего.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20 Федерального закона «О несостоятельности (банкротстве)», определяя статус арбитражного управляющего, устанавливает, в частности, что арбитражным управляющим признается гражданин Российской Федерации, являющийся членом одной из саморегулируемых организаций арбитражных управляющих (пункт 1); при этом одним из условий членства в саморегулируемой организации арбитражных управляющих является наличие у члена саморегулируемой организации договора обязательного страхования ответственности, отвечающего установленным статьей 241 данного Федерального закона требованиям (пункт 3). 3 В соответствии со статьей 241 указанного Федерального закона 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банкротстве, за исключением случаев, предусмотренных пунктом 6 данной статьи (пункт 5); при наступлении страхового случая страховщик производит страховую выплату в размере причиненных лицам, участвующим в деле о банкротстве, и иным лицам убытков, установленных вступившим в законную силу решением суда, но не превышающем размера страховой суммы по договору обязательного страхования ответственности арбитражного управляющего (пункт 7). Как было отмечено в пункте 32 Обзора судебной практики Верховного Суда Российской Федерации № 1 (2020), утвержденного Президиумом Верховного Суда Российской Федерации 10 июня 2020 года, указанные положения статьи 241 Федерального закона «О несостоятельности (банкротстве)» обязывают страховщика при наличии вступившего в законную силу решения суда о наступлении ответственности арбитражного управляющего (страхового случая) произвести страховую выплату в пользу лица (выгодоприобретателя), потерпевшего от действий управляющего. Таким образом, рассматриваемое с учетом норм Федерального закона «О несостоятельности (банкротстве)» об обязательном страховании ответственности арбитражного управляющего, оспариваемое положение, направленное на защиту имущественных интересов лиц, которым были причинены убытки в результате неисполнения или ненадлежащего исполнения арбитражным управляющим возложенных на него обязанностей в деле о банкротстве, не может рассматриваться как нарушающее конституционные права заявителя в указанном в жалобе аспекте, притом что приложенные к жалобе материалы не свидетельствуют о том, что решение суда о взыскании с него убытков исполнено за счет его имущества.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Пивкина Юрия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