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254887-П/2016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Фефелова Алексея Григорьевича на нарушение его конституционных прав статьей 4129 и главой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А.Г.Фефелова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Надзорная жалоба гражданина А.Г.Фефелова об оспаривании постановления Президиума Верховного Суда Российской Федерации от 3 февраля 2010 года была возвращена без рассмотрения ввиду отсутствия закрепленных статьей 4129 УПК Российской Федерации оснований для его пересмотра в порядке надзора, о чем заявителю сообщено письмом судьи этого Суда от 27 июня 2016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Фефелова Алексея Григорьевича,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