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494850-П/2020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Китова Ивана Михайловича на нарушение его конституционных прав частью 1 статьи 25.7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И.М.Китова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И.М.Китов оспаривает конституционность части 1 статьи 25.7 КоАП Российской Федерации, в соответствии с которой в случаях, предусмотренных данным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 Из представленных материалов следует, что постановлением мирового судьи, оставленным без изменения судами вышестоящих инстанций, заявитель был признан виновным в совершении административного правонарушения, выразившегося в невыполнении требований Правил 2 дорожного движения о запрещении водителю употреблять алкогольные напитки, наркотические или психотропные вещества после дорожно- транспортного происшествия, к которому он причастен, до проведения уполномоченным должностным лицом освидетельствования в целях установления состояния опьянения (часть 3 статьи 12.27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Как указал суд, то обстоятельство, что при составлении протокола в качестве понятых были привлечены сотрудники Росгвардии, само по себе не влечет недопустимости составленных в их присутствии процессуальных документов, поскольку какой-либо личной или иной заинтересованности в исходе дела данные сотрудники не имели, а функции сотрудников полиции не выполняли. Суд установил, что вина И.М.Китова в совершении административного правонарушения, наряду с иным, подтверждается показаниями свидетелей, а также результатами освидетельствования на состояние алкогольного опьянения; согласие заявителя с результатами данного освидетельствования зафиксировано в соответствующем акте и в протоколе. По мнению заявителя, оспариваемое положение противоречит статьям 1, 2, 15 (часть 4), 17–19, 45, 46 (части 1 и 2) и 55 (часть 3) Конституции Российской Федерации, поскольку позволяет при производстве по делу об административном правонарушении привлекать в качестве понятых лиц, заинтересованных в исходе дела, в том числе ввиду их служебного положения, тем самым нарушая право заявителя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3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статьи 26.2 КоАП Российской Федерации);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статьи 26.2 КоАП Российской Федерации). В силу же требований статьи 26.11 КоАП Российской Федерации судья, осуществляющий производство по делу об административном правонарушении, оценивает все представленные доказательства в их совокупности, по своему внутреннему убеждению, основанному на всестороннем, полном и объективном исследовании всех обстоятельств дела, притом что никакие доказательства не могут иметь заранее установленную силу. Статья 25.7 названного Кодекса, определяя процессуальный статус понятого при производстве по делу об административном правонарушении, предполагает возможность привлечения в качестве понятых любых совершеннолетних лиц, не заинтересованных в исходе дела (часть 1). Наличие или отсутствие у них заинтересованности в исходе дела устанавливается судом в процессе собирания, проверки и оценки совокупности доказательств по делу об административном правонарушении. Таким образом, оспариваемая часть 1 статьи 25.7 КоАП Российской Федерации не может нарушать права заявителя в аспекте, указанном в жалобе. Проверка же выводов судов о наличии или отсутствии у понятых личной, служебной и иной заинтересованности в исходе конкретного дела, как связанная с установлением и исследованием фактических обстоятельств, не входит в компетенцию Конституционного Суда Российской Федерации 4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Китова Ивана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