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507058-П/2020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Кариева Виситы Хамбертовича на нарушение его конституционных прав подпунктом 5 пункта 6 и подпунктом 1 пункта 10 Постановления Государственной Думы «Об объявлении амнистии в связи с 20- летием принятия Конституции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В.Х.Кариева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В.Х.Кариев оспаривает конституционность подпункта 5 пункта 6 и подпункта 1 пункта 10 Постановления Государственной Думы от 18 декабря 2013 года № 3500-6 ГД «Об объявлении амнистии в связи с 20- летием принятия Конституции Российской Федерации» (далее – Постановление об амнистии). Приговором суда (с учетом изменений, внесенных апелляционным определением) В.Х.Кариев осужден по совокупности преступлений. Осужденный обратился в Верховный Суд Российской Федерации с 2 кассационной жалобой, в которой указывал на необходимость применения Постановления об амнистии. В передаче жалобы для рассмотрения в судебном заседании суда кассационной инстанции отказано постановлением судьи Верховного Суда Российской Федерации в том числе в связи с тем, что акт об амнистии не применяется в отношении осужденных по совокупности преступлений, если одно из них предусмотрено статьями Уголовного кодекса Российской Федерации, перечисленными в подпункте 1 пункта 10 указанного Постановления об амнистии. По мнению заявителя, оспариваемые им положения противоречат статьям 19 (части 1 и 2), 40 и 55 (часть 3) Конституции Российской Федерации в той мере, в какой они лишают права на амнистию подозреваемых и обвиняемых в совершении преступления, предусмотренного статьей 213 УК Российской Федерации, хотя по буквальному смыслу распространяются только на осужденных.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3 Постановления об амнистии, который предписывает полное освобождение от наказания (независимо от его вида) лиц, осужденных только за преступления, предусмотренные частями второй и третьей статьи 212, статьей 213 и частью первой статьи 264 УК Российской Федерации, а также подпункт 5 пункта 6 данного Постановления, который закрепляет прекращение уголовных дел в отношении подозреваемых и обвиняемых в совершении преступлений, предусмотренных этими же нормами Уголовного кодекса Российской Федерации, не могут быть применены в отношении лиц, осужденных по совокупности преступлений или по совокупности приговоров либо которым инкриминируется такая совокупность, если хотя бы одно преступление, входящее в совокупность, не указано в данных пунктах. Иное означало бы – вопреки требованиям справедливости и соразмерности – освобождение от уголовно-правовых последствий за любую преступную деятельность на основании факта общественно опасного поведения, который, 3 по общему правилу, влечет применение мер наказания и ответственности, а не освобождение от них (определения Конституционного Суда Российской Федерации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Кариева Виситы Хамбертовича,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