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336511-П/2018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Кириловича Алексея Игоревича на нарушение его конституционных прав частью первой статьи 237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А.И.Кириловича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Действия и бездействие следователя, связанные с неуведомлением гражданина А.И.Кириловича о дне предъявления обвинения и обжалованные им в порядке статьи 125 УПК Российской Федерации, были признаны незаконными с возложением обязанности устранить допущенные нарушения. Постановлением же о назначении судебного заседания по результатам предварительного слушания от 17 июля 2017 года в удовлетворении ходатайства А.И.Кириловича о возвращении уголовного дела прокурору для 2 устранения препятствий его рассмотрения судом отказано ввиду отсутствия таковых.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Кириловича Алексея Игоревича,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