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458581-П/2020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Мещеринова Виктора Павловича, действующего в своих интересах и в интересах гражданина Фролова Игоря Викторовича, на нарушение их конституционных прав статьей 241 Федерального закона «Об отходах производства и потребления» и приложением № 6 к Правилам взимания, исчисления, уплаты и взыскания утилизационного сбора в отношении колесных транспортных средств (шасси) и прицепов к ним, а также возврата и зачета излишне уплаченных или излишне взысканных сумм этого сбора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В.П.Мещеринова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В.П.Мещеринов, действующий как в своих интересах, так и в интересах гражданина И.В.Фролова, оспаривает конституционность статьи 241 «Утилизационный сбор» Федерального закона от 24 июня 1998 года № 89-ФЗ «Об отходах производства и потребления» и приложения № 6 к Правилам взимания, исчисления, уплаты и взыскания утилизационного 2 сбора в отношении колесных транспортных средств (шасси) и прицепов к ним, а также возврата и зачета излишне уплаченных или излишне взысканных сумм этого сбора (утверждены постановлением Правительства Российской Федерации от 26 декабря 2013 года № 1291), устанавливающего форму решения о возврате излишне уплаченного (взысканного) утилизационного сбора в отношении колесных транспортных средств (шасси) и (или) прицепов к ним. Вместе с жалобой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3 Однако согласно представленным материалам, с момента вступления в силу решения Верховного Суда Российской Федерации от 5 декабря 2012 года по заявлению В.П.Мещеринова и до подачи им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Мещеринова Виктора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