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199341-П/2015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Синькова Виктора Юрьевича на нарушение его конституционных прав подпунктом «а1» пункта 32 статьи 4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В.Ю.Синькова,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В.Ю.Синьковым материалы, не находит оснований для принятия его жалобы к рассмотрению. В Постановлении от 10 октября 2013 года Таким образом, из содержания Постановления Конституционного Суда Российской Федерации от 10 октября 2013 года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разрешение вопроса о проверке соответствия норм одних федеральных законов нормам других федеральных законов, а потому жалоба заявителя в части требования о признании подпункта «а1» пункта 32 статьи 4 Федерального закона «Об основных гарантиях избирательных прав и права на участие в референдуме граждан Российской Федерации» противоречащим статье 43, частям первой и шестой статьи 86 УК Российской Федерации также не может быть признана допустимой.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Синькова Виктора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