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338684-П/2018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Гребенникова Николая Игоревича на нарушение его конституционных прав частью первой статьи 415, статьями 417 и 418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по требованию гражданина Н.И.Гребенникова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вынесенным в порядке статьи 125 УПК Российской Федерации и оставленным без изменения судом апелляционной инстанции, гражданину Н.И.Гребенникову отказано в удовлетворении жалобы на отказ должностных лиц прокуратуры в возобновлении производства по уголовному делу, в рамках которого он осужден, ввиду вновь открывшихся обстоятельств.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Гребенникова Николая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