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353035-П/2018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Насибуллина Марата Рифкатовича на нарушение его конституционных прав и конституционных прав его несовершеннолетнего сына частью второй статьи 61 Гражданского процессуального кодекса Российской Федерации, а также гражданки Насибуллиной Алины Маратовны на нарушение ее конституционных прав тем же законоположением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М.Р.Насибуллина и А.М.Насибуллиной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Насибуллина Марата Рифкатовича и Насибуллиной Алины Маратовны,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