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373426-П/2018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ноября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Посметного Олега Борисовича на нарушение его конституционных прав частью второй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О.Б.Посметного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Посметного Олега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