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406543-П/2019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Магомедова Руслана Абдулмеджидовича на нарушение его конституционных прав положением части первой статьи 392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Р.А.Магомедова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Р.А.Магомедов оспаривает конституционность положения части первой статьи 392 Трудового кодекса Российской Федерации, согласно которому работник имеет право обратиться в суд по спору об увольнении в течение одного месяца со дня вручения ему копии приказа об увольнении либо со дня выдачи трудовой книжки. По мнению заявителя, оспариваемое законоположение противоречит статьям 15 (части 1 и 4), 17 (часть 3), 19, 37 (часть 5), 46 (часть 1), 55 (части 2 и 3) и 79 Конституции Российской Федерации, поскольку позволяет судам включать в установленный им месячный срок время нахождения работника в ежегодном оплачиваемом отпуске. 2 Оспариваемая норма была применена в деле заявителя судами общей юрисдикции.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392 Трудового кодекса Российской Федерации, закрепляя месячный срок обращения в суд по спорам об увольнении и определяя, что исчисление указанного срока начинается со дня вручения работнику копии приказа об увольнении либо со дня выдачи ему трудовой книжки, направлена на оптимальное согласование интересов сторон трудовых отношений, на быстрое и эффективное восстановление нарушенных прав работника. Пропущенный по уважительным причинам срок может быть восстановлен судом, решающим данный вопрос с учетом всех обстоятельств конкретного дела, а отказ в восстановлении пропущенного срока – обжалован в вышестоящий суд. Аналогичное правовое регулирование было установлено статьями 62 и 66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действие которого – впредь до принятия федерального закона о службе в уголовно- исполнительной системе – было распространено на сотрудников органов внутренних дел, переходящих на службу в учреждения и органы уголовно- исполнительной системы, а также на лиц, вновь поступающих на службу в указанные учреждения и органы, на основании части первой статьи 21 Федерального закона от 21 июля 1998 года № 117-ФЗ «О внесении изменений и дополнений в законодательные акты Российской Федерации в связи с реформированием уголовно-исполнительной системы», по отношению к гражданам, ранее состоявшим на службе в учреждениях и органах уголовно-исполнительной системы, и для разрешения служебного 3 спора, связанного с увольнением, имеющим право обратиться в суд в течение одного месяца со дня ознакомления с приказом об увольнении. При этом закрепление правила о том, что указанные сроки исчисляются со дня вручения работнику копии приказа об увольнении (дня выдачи ему трудовой книжки) или со дня ознакомления лица, проходившего службу в учреждениях и органах уголовно-исполнительной системы, с приказом об увольнении, обеспечивает определенность правового положения сторон трудовых или служебных отношений. Следовательно, оспариваемое законоположение не может расцениваться как нарушающее права граждан. Как следует из представленных материалов, нарушение своих прав заявитель связывает с тем, что начало течения срока обращения в суд было определено судом с момента его отказа от получения трудовой книжки и выписки из приказа об увольнении. Однако проверка правильности решения суда общей юрисдикции, основанного в том числе на постановлении Пленума Верховного Суда Российской Федерации от 17 марта 2004 года № 2 «О применении судами Российской Федерации Трудового кодекса Российской Федерации»,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Магомедова Руслана Абдулмеджидовича, поскольку она не отвечает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