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Худякова Владимира Валерьяновича на нарушение его конституционных прав пунктом 1 части первой статьи 40114, пунктом 5 статьи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В.В.Худякова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Худякова Владимира Валерьяновича,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