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267909-П/2017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Овчинникова Станислава Валерьевича на нарушение его конституционных прав статьей 3895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С.В.Овчинникова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2015 году гражданин С.В.Овчинников обратился в адрес Бийского городского суда Алтайского края с ходатайством о восстановлении срока апелляционного обжалования приговора от 26 октября 1998 года, мотивируя это тем, что он не был осведомлен о факте пересмотра приговора судом второй инстанции. Постановлением судьи от 2 декабря 2015 года в удовлетворении обращения отказано, правомерность чего подтверждена судами апелляционной и кассационной инстанций. При этом в постановлении судьи 2 Алтайского краевого суда от 6 июля 2016 года об отказе в передаче кассационной жалобы для рассмотрения в суде кассационной инстанции указывалось, что копия приговора была вручена осужденному в день его оглашения с разъяснением права на оспаривание в установленный законом срок, а кроме того, он был надлежащим образом уведомлен об обжаловании приговора защитником и о дате рассмотрения соответствующей жалобы, что подтверждается материалами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3895 УПК Российской Федерации закрепляет, что в случае пропуска срока апелляционного обжалования по уважительной причине лица, имеющие право подать апелляционные жалобу, представление, могут ходатайствовать перед судом, постановившим приговор или вынесшим иное обжалуемое решение, о восстановлении пропущенного срока; ходатайство о восстановлении срока рассматривается судьей, председательствовавшим в судебном заседании по уголовному делу, или другим судьей (часть первая); при этом постановление судьи об отказе в восстановлении пропущенного срока может быть обжаловано в вышестоящий суд, который вправе отменить такое постановление и рассмотреть поданные апелляционные жалобу, 3 представление по существу либо вернуть их в суд, вынесший обжалуемое судебное решение, для выполнения требований, предусмотренных статьей 3896 данного Кодекса (часть вторая). Тем самым приведенная норма, действующая в развитие части первой статьи 130 УПК Российской Федерации, направлена не на ограничение, а, напротив, на защиту прав участников уголовного судопроизводства (определения Конституционного Суда Российской Федерации от 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Овчинникова Станислава Валерьевича, поскольку она не отвечает требованиям Федерального конституционного закона «О Конституционном 4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