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506044-П/2020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Хамзина Рустема Валерияновича на нарушение его конституционных прав частью четвертой статьи 154 и частью первой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Р.В.Хамзина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Р.В.Хамзин, осужденный за совершение преступлений, оспаривает конституционность следующих положений Уголовно- процессуального кодекса Российской Федерации: части четвертой статьи 154 «Выделение уголовного дела», согласно которой в уголовном деле, выделенном в отдельное производство, должны содержаться подлинники или заверенные следователем или дознавателем копии процессуальных документов, имеющих значение для данного уголовного дела; 2 части первой статьи 217 «Ознакомление обвиняемого и его защитника с материалами уголовного дела», содержащей предписание о том, что при предъявлении обвиняемому и его защитнику подшитых и пронумерованных материалов уголовного дела для ознакомления предъявляются также вещественные доказательства и по просьбе обвиняемого или его защитника фотографии, материалы аудио- и (или) видеозаписи, киносъемки и иные приложения к протоколам следственных действий; в случае невозможности предъявления вещественных доказательств следователь выносит об этом постановление. Как полагает заявитель, оспариваемые нормы позволяют не приобщать к материалам уголовного дела, выделенного в отдельное производство, копии аудио- и видеоматериалов, имеющих значение обвинительных доказательств по данному уголовному делу и хранящихся в качестве вещественных доказательств в другом уголовном деле, и по этой причине не знакомить обвиняемого с данными вещественными доказательствами, что нарушает его права, гарантированные статьями 45 (часть 1)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до истечения шести месяцев со дня вступления в силу Федерального конституционного закона от 9 ноября 2020 года № 5-ФКЗ «О внесении изменений в Федеральный конституционный закон «О 3 Конституционном Суде Российской Федерации», согласно части 4 его статьи 2, под исчерпанием названных средств для целей определения допустимости жалобы понимается подача в соответствии с законодательством о соответствующем виде судопроизводства заявителем или 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Хамзина Рустема Валерияновича,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