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Михайловой Тамары Михайловны на нарушение ее конституционных прав пунктами 1 и 3 части второй статьи 377 и пунктом 2 части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Т.М.Михайловой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Михайловой Тамары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