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365704-П/2018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общества с ограниченной ответственностью «Автодор» на нарушение конституционных прав и свобод пунктом 1 части 1 статьи 143 и пунктом 1 статьи 145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 ООО «Автодор»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Положения пункта 1 части 1 статьи 143 и пункта 1 статьи 145 АПК Российской Федерации, предписывающие арбитражному суду приостановить производство по делу (до вступления в законную силу судебного акта соответствующего суда) в случае невозможности рассмотрения данного дела до разрешения другого дела, рассматриваемого Конституционным Судом Российской Федерации, конституционным (уставным) судом субъекта Российской Федерации, судом общей юрисдикции, арбитражным судом, являются гарантией вынесения судом законного и обоснованного решения и не предполагают их произвольного применения. Вопрос о необходимости приостановления производства по делу разрешается арбитражным судом в каждом конкретном случае на основе установления и исследования фактических обстоятельств в пределах предоставленной ему законом свободы усмотрения. Таким образом, оспариваемые заявителем законоположения с учетом предусмотренной частью 2 статьи 147 АПК Российской Федерации возможности обжаловать определение арбитражного суда о приостановлении производства по делу не могут рассматриваться как нарушающие конституционные права заявителя, перечисленные в жалобе. Оценка же правомерности вывода арбитражного суда о невозможности рассмотрения дела до разрешения другого дела, а равно о необходимости приостановления производства по делу является прерогативой вышестоящих арбитражных судов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общества с ограниченной ответственностью «Автодор»,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