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274098-П/2017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Романова Владислава Владимировича на нарушение его конституционных прав частью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В.В.Романова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237 УПК Российской Федерации регулирует основания для возвращения судом по ходатайству стороны или по собственной инициативе уголовного дела прокурору для устранения препятствий его рассмотрения судом, в том числе в случае, если обвинительное заключение, обвинительный акт или обвинительное постановление составлены с нарушением требований этого Кодекса, что исключает возможность постановления судом приговора или вынесения иного решения на основе данного заключения, акта или постановления (пункт 1). Неустранимость в судебном производстве процессуальных нарушений, имевших место на этапе предварительного расследования, предполагает осуществление необходимых следственных и иных процессуальных действий, что – в контексте стадийности уголовного судопроизводства – превращает процедуру возвращения дела прокурору для устранения препятствий к его судебному рассмотрению, по существу, в особый порядок движения уголовного дела, не тождественный его возвращению для производства дополнительного расследования. Соответственно, в случае, если допущенное органами предварительного расследования процессуальное нарушение является таким препятствием для рассмотрения дела, которое суд не может устранить самостоятельно и которое, исключая возможность постановления законного и обоснованного приговора, фактически не позволяет суду реализовать возложенную на него Конституцией Российской Федерации функцию осуществления правосудия, неважно, возвращает суд уголовное дело прокурору по собственной инициативе или по ходатайству 3 стороны, поскольку в таком случае препятствие для рассмотрения уголовного дела самим судом устранено быть не может. Во всяком случае основанием для возвращения уголовного дела прокурору являются существенные нарушения уголовно-процессуального закона, совершенные дознавателем, следователем или прокурором, в силу которых исключается возможность постановления судом приговора или иного решения; подобные нарушения требований Уголовно-процессуального кодекса Российской Федерации в досудебном производстве, которые не могут быть устранены в судебном заседании и исключают принятие по делу судебного решения, отвечающего требованиям справедливости, всегда свидетельствуют в том числе о несоответствии обвинительного заключения, обвинительного акта или обвинительного постановления требованиям этого Кодекса (постановления Конституционного Суда Российской Федерации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Романова Владислава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