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248677-П/2016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Кособудского Сергея Леоновича на нарушение его конституционных прав пунктом 1 части второй статьи 4018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С.Л.Кособудского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Оценка доводов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Пункт 1 части второй статьи 4018 УПК Российской Федерации закрепляет, что судья суда кассационной инстанции по результатам изучения кассационных жалобы, представления выносит постановление об отказе в передаче кассационных жалобы, представления для рассмотрения в судебном заседании суда кассационной инстанции, если отсутствуют основания для пересмотра судебных решений в кассационном порядке; при этом кассационные жалоба, представление и копии обжалуемых судебных постановлений остаются в суде кассационной инстанции. По смыслу части четвертой статьи 7 УПК Российской Федерации во взаимосвязи с его статьями 4017‒40111, судья при решении вопроса о наличии или отсутствии оснований для передачи уголовного дела в суд кассационной инстанции для рассмотрения по существу не освобождается от обязанности вынести обоснованное и мотивированное решение (определения Конституционного Суда Российской Федерации от 29 мая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Кособудского Сергея Леоновича,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