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252493-П/2016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Рыжова Алексея Олеговича на нарушение его конституционных прав положениями статьи 1301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А.О.Рыжова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судами вышестоящих инстанций, решение арбитражного суда первой инстанции о частичном удовлетворении требований гражданина А.О.Рыжова – индивидуального предпринимателя и автора музыкальных произведений с текстом (песен) к гражданину Т. – индивидуальному предпринимателю и исполнителю песен было отменено в части взыскания в пользу истца компенсации за нарушение авторских прав в размере 2 1 749 098 рублей; запрет на использование гражданином Т. указанных произведений сохранен только в отношении их публичного исполнения (за исключением свободного воспроизведения в личных целях в соответствии с пунктом 1 статьи 1273 ГК Российской Федерации). При этом суд апелляционной инстанции, сославшись, в частности, на содержащееся в постановлении Пленума Верховного Суда Российской Федерации и Пленума Высшего Арбитражного Суда Российской Федерации от 26 марта 2009 года № 5/29 «О некоторых вопросах, возникших в связи с введением в действие части четвертой Гражданского кодекса Российской Федерации» разъяснение о том, что лицом, осуществляющим публичное исполнение произведения (в том числе при его представлении в живом исполнении), является лицо, которое берет на себя инициативу и ответственность за проведение соответствующего мероприятия, и именно это лицо должно заключить договор о предоставлении ему права на публичное исполнение произведения с правообладателем или организацией по управлению правами на коллективной основе и выплачивать полагающееся вознаграждение (пункт 32), указал, что ответчик организатором мероприятия не являлся.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Оспаривая конституционность положений статьи 1301 ГК Российской Федерации о праве автора или иного правообладателя в случаях нарушения исключительного права на произведение наряду с использованием других применимых способов защиты и мер ответственности, установленных данным Кодексом (статьи 1250, 1252 и 1253), требовать по своему выбору от нарушителя в соответствии с пунктом 3 статьи 1252 данного Кодекса выплаты компенсации вместо возмещения убытков, заявитель, по существу, ставит вопрос о правильности определения судами нарушителя, несущего ответственность за публичное исполнение произведений конкретным лицом без разрешения автора. Разрешение данного вопроса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Рыжова Алексея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