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Афониной Лилии Александровны, Елисеева Юрия Ивановича и других на нарушение их конституционных прав пунктом 1 статьи 142 Федерального закона «О несостоятельности (банкротстве)» и пунктом 2 статьи 199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Л.А.Афониной, Ю.И.Елисеева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отказано в удовлетворении заявления граждан Л.А.Афониной, Ю.И.Елисеева, М.И.Елисеевой, Т.И.Лелиной, Т.Г.Носовой, Р.А.Раюшкиной, Т.Д.Садофьевой и Л.С.Хресиной о включении их требований в реестр требований кредиторов акционерного общества, признанного несостоятельным (банкротом). При 2 этом суды исходили, в частности, из того, что кредиторская задолженность перед указанными лицами представляет собой обязательство по выплате заявителям как участникам общества стоимости земельных паев в связи с выходом из общества, а потому они не являются конкурсными кредиторами; кроме того, суды отметили, что заявители обратились в арбитражный суд с пропуском установленного срока исковой давности.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Афониной Лилии Александровны, Елисеева Юрия Ивановича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