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390916-П/2019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Заржевского Александра Николаевича на нарушение его конституционных прав положениями статьи 16.1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А.Н.Заржевского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А.Н.Заржевский оспаривает конституционность положений статьи 16.1 «Незаконное перемещение через таможенную границу Таможенного союза товаров и (или) транспортных средств международной перевозки» КоАП Российской Федерации, предусматривающих в качестве одной из санкций за совершение административного правонарушения, указанного в данной статье, конфискацию транспортных средств, явившихся орудиями совершения административного правонарушения. 2 Как следует из представленных материалов, постановлением судьи Белгородского районного суда Белгородской области третье лицо было признано виновным в совершении административного правонарушения, предусмотренного частью 2 статьи 16.1 КоАП Российской Федерации, и ему было назначено административное наказание в виде административного штрафа с конфискацией предмета административного правонарушения (дизельного топлива) и орудия совершения административного правонарушения (транспортного средства), которое принадлежало А.Н.Заржевскому. Решением судьи Белгородского областного суда, оставленным без изменения постановлением исполняющего обязанности заместителя председателя Белгородского областного суда, отказано в удовлетворении жалобы А.Н.Заржевского на постановление судьи Белгородского районного суда Белгородской области в части конфискации принадлежащего ему транспортного средства. По мнению заявителя, оспариваемые положения допускают в качестве административного наказания за совершение административного правонарушения, предусмотренного частью 2 статьи 16.1 КоАП Российской Федерации, конфискацию орудия совершения административного правонарушения, принадлежащего на праве собственности лицу, не признанному виновным в совершении данного правонарушения и не привлеченному за него к административной ответственности, что противоречит статьям 35, 46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осуществляя в целях защиты государственного суверенитета и обеспечения экономической безопасности таможенное регулирование, устанавливает как правила перемещения через таможенную границу Российской Федерации товаров и иных предметов, их оформления и контроля ввоза и вывоза, соблюдая которые граждане и организации реализуют право перемещать товары через таможенную 3 границу Российской Федерации в соответствии с избранным таможенным режимом, так и ответственность за нарушение этих правил (статья 4; статья 71, пункты «ж», «о»; статья 72, пункт «к» части 1, Конституции Российской Федерации). Действуя в рамках предоставленных ему дискреционных полномочий, федеральный законодатель связан, однако, требованиями статьи 55 (часть 3) Конституции Российской Федерации, допускающими возможность ограничения прав и свобод человека и гражданина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Применительно к вопросу о допустимости назначения наказания в виде конфискации имущества, послужившего орудием или предметом таможенного правонарушения и не являющегося собственностью лица, его совершившего, Конституционный Суд Российской Федерации в Постановлении от 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Заржевского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