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514213-П/2021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Русина Игоря Юрьевича на нарушение его конституционных прав частью 6 статьи 20.8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И.Ю.Русина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И.Ю.Русин оспаривает конституционность части 6 статьи 20.8 КоАП Российской Федерации, предусматривающей, что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2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 Как следует из представленных материалов, постановлением мирового судьи от 22 ноября 2019 года, оставленным без изменения вышестоящими судами, в том числе постановлением судьи Верховного Суда Российской Федерации от 7 сентября 2020 года, И.Ю.Русин был признан виновным в совершении административного правонарушения, предусмотренного частью 6 статьи 20.8 КоАП Российской Федерации, и ему было назначено административное наказание в виде административного штрафа в размере трех тысяч рублей с конфискацией оружия. Заявитель просит признать оспариваемое законоположение не соответствующим статьям 19 (части 1 и 2), 35 (часть 3), 45, 46 (части 1 и 2) и 55 (часть 3) Конституции Российской Федерации, поскольку оно предусматривает обязательное назначение дополнительного наказания в виде конфискации оружия и патронов к нему, что не позволяет во всех случаях обеспечить назначение справедливого и соразмерного административного наказания.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Русина Игоря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