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403712-П/2019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Солоницына Александра Юрьевича на нарушение его конституционных прав частью третьей статьи 38919, пунктом 8 части третьей статьи 38928 и статьей 4018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А.Ю.Солоницына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Судом апелляционной инстанции по результатам рассмотрения апелляционного представления прокурора, а также апелляционных жалоб потерпевшей и подсудимых отменен приговор в отношении граждан А.Ю.Солоницына и Щ. ввиду допущенных судом первой инстанции существенных нарушений уголовно-процессуального закона, неустранимых в суде апелляционной инстанции. В передаче кассационной жалобы А.Ю.Солоницына на апелляционное определение для рассмотрения в 2 судебном заседании суда кассационной инстанции отказано (постановление судьи Верховного Суда Российской Федерации от 14 августа 2018 года). А.Ю.Солоницын просит признать не соответствующими статьям 15 (части 1 и 2), 19 (часть 1), 45 (часть 2), 46 (части 1 и 2) и 55 (часть 2) Конституции Российской Федерации часть третью статьи 38919 «Пределы прав суда апелляционной инстанции», пункт 8 части третьей статьи 38928 «Апелляционные приговор, определение и постановление» и статью 4018 «Рассмотрение кассационных жалобы, представления» УПК Российской Федерации, поскольку, по утверждению заявителя, эти законоположения позволяют суду апелляционной инстанции оставлять доводы апелляционной жалобы без рассмотрения, адресуя исполнение данной обязанности суду первой инстанции при новом рассмотрении уголовного дела, а судье суда кассационной инстанции – отказывать в передаче кассационной жалобы на такое решение суда апелляционной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четвертой статьи 7 УПК Российской Федерации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 Данное требование, реализующее общеправовой принцип законности в уголовном судопроизводстве, распространяется в том числе и на решения судов апелляционной инстанции, притом что пункты 6–8 части третьей и часть четвертая статьи 38928 этого Кодекса прямо обязывают суды указывать в апелляционных определении, постановлении основания и мотивы принимаемых ими решений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Солоницына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