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424958-П/2019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Кобякова Леонида Николаевича на нарушение его конституционных прав частью 3 статьи 12.27 Кодекса Российской Федерации об административных правонарушениях и положением пункта 2.7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Л.Н.Кобякова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Л.Н.Кобяков оспаривает конституционность части 3 статьи 12.27 КоАП Российской Федерации, устанавливающей административную ответственность водителя за невыполнение требования Правил дорожного движения о запрещении употреблять алкогольные напитки, наркотические или психотропные вещества после дорожно- 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2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Заявитель также оспаривает конституционность положения пункта 2.7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а именно его абзаца пятого, в соответствии с которым 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Как следует из представленных материалов, 16 октября 2018 года Л.Н.Кобяков стал участником дорожно-транспортного происшествия, в котором его транспортное средство, буксируемое трактором, столкнулось с припаркованным автомобилем. Л.Н.Кобяков, возместив причиненный ущерб водителю припаркованного автомобиля, обвинил в дорожно-транспортном происшествии водителя трактора и предъявил ему материальные претензии, вследствие чего тот был вынужден обратиться в орган ГИБДД с целью фиксации дорожно-транспортного происшествия. При этом к моменту прибытия дежурного патруля Л.Н.Кобяков оставил свой автомобиль и покинул место дорожно-транспортного происшествия, однако впоследствии вернулся по просьбе должностного лица ГИБДД. В связи с тем что от Л.Н.Кобякова исходил запах алкоголя, в отношении него был составлен протокол об административном правонарушении, предусмотренном частью 3 статьи 12.27 КоАП Российской Федерации. Постановлением мирового судьи, оставленным без изменения судами вышестоящих инстанций, в том числе Верховным Судом Российской 3 Федерации, Л.Н.Кобяков был признан виновным в совершении указанного административного правонарушения. Заявитель просит признать оспариваемые положения не соответствующими статьям 17 (часть 3), 19 (части 1 и 2), 35 (часть 2) и 55 (часть 3) Конституции Российской Федерации, поскольку они, по его мнению, не позволяют употреблять алкогольные напитки водителю после дорожно-транспортного происшествия, участником которого он стал, в случае добровольного возмещения им материального вреда, причиненного другим участникам данного происшествия.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Правила дорожного движения Российской Федерации, устанавливая единый порядок дорожного движения на всей территории России, определяют обязанности водителя транспортного средства, в том числе в случае, когда он стал участником дорожно-транспортного происшествия. В соответствии с пунктом 2.7 названных Правил водителю в числе прочего запрещается управлять транспортным средством в состоянии опьянения (алкогольного, наркотического или иного), а также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Данные запреты обусловлены обеспечением безопасности дорожного движения посредством исключения из него транспортных средств под управлением лиц, находящихся в состоянии, ухудшающем их реакцию и внимание, а также необходимостью фиксации всех обстоятельств происшествия при его оформлении сотрудником полиции, в том числе для последующего определения лиц, виновных в его совершении. 4 Такие обязанности и гарантирующие их соблюдение нормы Особенной части КоАП Российской Федерации, в том числе часть 3 статьи 12.27, направлены на достоверное установление всех обстоятельств дорожно- транспортного происшествия, необходимое для правильного разрешения правовых споров, что обеспечивает государственную защиту прав и свобод граждан. Таким образом, оспариваемые нормы не могут рассматриваться как нарушающие конституционные права заявителя в указанном в жалобе аспекте в его конкретном деле.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Кобякова Леонида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