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459460-П/2020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Девушкина Александра Геннадьевича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А.Г.Девушкина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А.Г.Девушкин, осужденный к отбыванию наказания в исправительной колонии строгого режима, оспаривает конституционность части третьей1 статьи 72 «Исчисление сроков наказаний и зачет наказания» УК Российской Федерации, которая, по его мнению, не соответствует статьям 2, 18, 19 (части 1 и 2), 50 (часть 1) и 55 (части 2 и 3) Конституции Российской Федерации, поскольку исключает кратный зачет времени содержания под стражей в срок лишения свободы для лиц, впервые осужденных к отбыванию наказания в исправительной колонии строгого 2 режима, приравнивая таких лиц к осужденным при различных видах рецидива преступлений, притом что, будучи под стражей, все подозреваемые и обвиняемые ограничены в правах в равной степени.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Девушкина Александра Геннадьевича,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