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255284-П/2016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Самарского областного фонда жилья и ипотеки на нарушение конституционных прав и свобод пунктами 1 и 2 статьи 613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Самарского областного фонда жилья и ипотеки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были отменены акты судов первой и апелляционной инстанций и признаны недействительными сделками банковские операции по списанию денежных средств с расчетного счета Самарского областного фонда жилья и ипотеки, совершенные в течение одного месяца до принятия арбитражным судом заявления о признании банка банкротом, в том числе в счет погашения задолженности фонда перед банком по договору на предоставление кредитной линии. При этом суд, установив, что оспариваемые сделки не относятся к числу 2 совершенных в рамках обычной хозяйственной деятельности, исходил из того, что они подпадают под признаки сделок, влекущих за собой оказание предпочтения одному из кредиторов перед другими кредиторами.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Самарского областного фонда жилья и ипотеки,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