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424986-П/2019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«БК «Олимп» на нарушение конституционных прав и свобод частью 10 статьи 6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ООО «БК «Олимп»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«БК «Олимп» оспаривает конституционность части 10 статьи 6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согласно которой в целях защиты прав и законных интересов участников азартных игр осуществление деятельности по организации и проведению азартных игр в букмекерской конторе допускается только при наличии у организатора азартных игр в букмекерской конторе банковской 2 гарантии исполнения обязательств перед участниками азартных игр; гарантом, предоставившим банковскую гарантию, может быть только банк; срок действия банковской гарантии не может быть менее чем пять лет; банковская гарантия продлевается или переоформляется в течение всего срока действия имеющейся у организатора азартных игр в букмекерской конторе лицензии на осуществление указанной деятельности и не может быть отозвана, в этих случаях банковская гарантия на соответствующий срок ее действия должна быть получена организатором азартных игр в букмекерской конторе на день, следующий после окончания срока действия договора о предоставлении банковской гарантии; размер банковской гарантии определяется в соответствующем договоре и не может быть менее чем 500 миллионов рублей. Как следует из представленных материалов, постановлением судьи Симоновского районного суда города Москвы от 9 июня 2017 года ООО «БК «Олимп» было привлечено к административной ответственности за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(часть 4 статьи 14.11 КоАП Российской Федерации). Суд счел, что заявителем не выполнено требование части 10 статьи 6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поскольку у банка, предоставившего ООО «БК «Олимп» банковскую гарантию, была отозвана лицензия. Однако данное постановление было отменено по причине ненадлежащего извещения ООО «БК «Олимп» о времени и месте рассмотрения дела, а по результатам повторного рассмотрения дела постановлением судьи Симоновского районного суда города Москвы от 3 октября 2017 года, оставленным без изменения решением судьи Московского городского суда от 26 декабря 2017 года, производство по данному делу 3 было прекращено в связи с отсутствием события административного правонарушения. Указанные судебные акты были оставлены без изменения постановлением заместителя председателя Московского городского суда от 23 апреля 2018 года, оставленным, в свою очередь, без изменения постановлением судьи Верховного Суда Российской Федерации от 30 апреля 2019 года, хотя вывод нижестоящих судов об отсутствии события административного правонарушения был признан неверным. Заявитель просит признать оспариваемое законоположение не соответствующим статьям 1, 8, 15, 19, 34 и 55 Конституции Российской Федерации, поскольку оно допускает обеспечение исполнения обязательств организатора азартных игр в букмекерской конторе перед участниками таких игр только банковской гарантией и не позволяет обеспечить исполнение указанных обязательств каким-либо иным способом.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допуская возможность юридических лиц, зарегистрированных в установленном порядке на территории Российской Федерации, выступать организаторами азартных игр, устанавливает определенные требования к таким организаторам, в том числе для защиты прав и законных интересов участников азартных игр (статья 6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Одним из таких требований является необходимость получения организатором азартных игр в букмекерской конторе банковской гарантии исполнения обязательств перед участниками азартных игр, притом что гарантом, предоставившим указанную гарантию, может быть только банк. Данное требование учитывает рисковый характер азартной игры и потому призвано наиболее эффективным образом обеспечить исполнение 4 обязательств организатора азартных игр в букмекерской конторе перед участниками азартных игр. Поэтому оспариваемое законоположение не может рассматриваться как нарушающее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«БК «Олимп»,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