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479889-П/2020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июня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Курцева Дмитрия Юрьевича на нарушение его конституционных прав пунктом 3 части второй статьи 38, статьей 125 и частью первой статьи 144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Д.Ю.Курцева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Гражданину Д.Ю.Курцеву постановлением судьи от 19 декабря 2018 года ввиду отсутствия предмета проверки в порядке статьи 125 УПК Российской Федерации отказано в принятии к рассмотрению жалобы о признании незаконными действий (бездействия) следователя при проверке поданного заявителем сообщения о преступлении, в обоснование которой он указывал, что при проверке данного сообщения, в частности, были нарушены сроки ее проведения, а также ему не были разъяснены права, 2 искажены его показания и отказано в приобщении документов к материалам проверки. Постановлением судьи областного суда от 17 апреля 2019 года и постановлением судьи Верховного Суда Российской Федерации от 28 августа 2019 года, с которым согласился заместитель Председателя Верховного Суда Российской Федерации (письмо от 29 января 2020 года), отказано в передаче кассационных жалоб заявителя для рассмотрения в судебных заседаниях судов кассационной инстанции. При этом было разъяснено, что указанные действия (бездействие) следователя не могут нарушить конституционные права Д.Ю.Курцева или затруднить его доступ к правосудию, поскольку не препятствуют обжалованию в судебном порядке постановления следователя об отказе в возбуждении уголовного дела в случае его вынесения. Заявитель, утверждая о ненадлежащем исполнении следователем своих обязанностей при проверке сообщения о преступлении и рассмотрении судом поданной жалобы, проигнорировавшим дополнение к ней, просит признать не соответствующими статьям 2, 17 (части 1 и 2), 18, 19 (части 1 и 2), 21, 33, 45, 46 (части 1 и 2), 52–53, 56 (часть 3), 120 (часть 1) и 123 (часть 3) Конституции Российской Федерации пункт 3 части второй статьи 38 «Следователь», статью 125 «Судебный порядок рассмотрения жалоб» и часть первую статьи 144 «Порядок рассмотрения сообщения о преступлении» УПК Российской Федерации, как позволяющие суду игнорировать и произвольно отклонять доводы поданных обращений, не приводя правовые основания и мотивы отказа в удовлетворении заявленных требований.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Курцева Дмитрия Юрьевича,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