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500925-П/2020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Бутенко Олега Николаевича на нарушение его конституционных прав абзацем четвертым пункта 4 статьи 21328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О.Н.Бутенко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оставленным без изменения постановлением суда апелляционной инстанции, была завершена процедура реализации имущества должника – гражданки А. без применения правил об освобождении должника от дальнейшего исполнения обязательств. Постановлением суда кассационной инстанции указанные судебные акты отменены в части, должник освобожден от дальнейшего исполнения обязательств. При этом суд кассационной инстанции, учитывая фактические обстоятельства конкретного дела, в том числе поведение должника, наличие 2 у него единственного кредитора, восстановление баланса прав сторон по итогам дела о банкротстве, исходил из отсутствия условий, при которых освобождение гражданина от обязательств не допускается. О.Н.Бутенко, являющийся кредитором должника, оспаривает конституционность абзаца четвертого пункта 4 статьи 21328 Федерального закона от 26 октября 2002 года № 127-ФЗ «О несостоятельности (банкротстве)». По мнению заявителя, данное законоположение противоречит статьям 17, 19, 34 и 35 Конституции Российской Федерации, поскольку по смыслу, придаваемому ему правоприменительной практикой, допускает возможность: освобождения должника от исполнения обязательств перед кредитором даже при наличии в его действиях признаков злоупотребления правом, установленных судебными актами, если эти судебные акты приняты не в порядке административного или уголовного судопроизводства; переоценки установленного судебными актами права требования к должнику; установления количества имеющихся кредиторов в качестве критерия освобождения должника от исполнения своих обязательств.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4 статьи 21328 Федерального закона «О несостоятельности (банкротстве)», определяя основания, при которых освобождение гражданина от обязательств не допускается, предусматривает, в частности, что такое освобождение от обязательств не допускается в случае, если доказано, что при возникновении или исполнении обязательства, на котором конкурсный кредитор или уполномоченный орган основывал свое требование в деле о банкротстве гражданина, гражданин действовал незаконно, в том числе совершил мошенничество, злостно уклонился от погашения кредиторской задолженности, уклонился от уплаты налогов и (или) сборов с физического лица, предоставил кредитору заведомо ложные 3 сведения при получении кредита, скрыл или умышленно уничтожил имущество (абзац четвертый). Данное законоположение направлено в том числе на недопустимость использования механизма освобождения гражданина от обязательств в случаях, когда при возникновении или исполнении обязательства имело место поведение гражданина-должника, не согласующееся с требованиями статей 15 (часть 2) и 17 (часть 3) Конституции Российской Федерации об обязанности граждан и их объединений соблюдать Конституцию Российской Федерации и законы и о неприемлемости осуществления прав и свобод человека и гражданина в нарушение прав и свобод других лиц, а также с требованиями статьи 1 ГК Российской Федерации, согласно которым при установлении,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 и никто не вправе извлекать преимущество из своего незаконного или недобросовестного поведения (пункты 3 и 4), и не может расцениваться как нарушающее конституционные права заявителя, указанные в жалобе. Установление же и оценка фактических обстоятельств конкретного дела, а также проверка правильности применения оспариваемой нормы с учетом данных обстоятельств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Бутенко Олега Николаевича,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