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405012-П/2019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Ворониной Елены Борисовны на нарушение ее конституционных прав абзацем вторым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Е.Б.Ворониной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Е.Б.Воронина оспаривает конституционность примененного в деле с ее участием абзаца второго пункта 421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(в редакции, действовавшей до внесения изменений постановлением Правительства Российской Федерации от 28 декабря 2018 года № 1708), предусматривающего, что при отсутствии коллективного (общедомового) 2 прибора учета тепловой энергии в многоквартирном доме, а также индивидуального прибора учета тепловой энергии в жилом доме размер платы за коммунальную услугу по отоплению определяется по формулам 2 и 21 приложения № 2 к данным Правилам исходя из норматива потребления коммунальной услуги по отоплению. По мнению заявительницы, оспариваемое нормативное положение не соответствует статьям 17 (часть 3), 18 и 55 (части 2 и 3) Конституции Российской Федерации в той мере, в какой оно не допускает возможность оплаты оказанной потребителю коммунальной услуги по отоплению жилого помещения в многоквартирном доме в объеме фактического потребления тепловой энергии, который определен на основании показаний индивидуального прибора учета тепловой энергии в том случае, когда отсутствует (не введен в эксплуатацию) коллективный (общедомовой) прибор учета тепловой энергии. Кроме того, заявительница ставит вопрос об отмене вынесенного по ее делу правоприменительного решения, а также предлагает внести целесообразные, с ее точки зрения, дополнения в оспариваемое нормативное положение.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абзаца второго пункта 421 Правил предоставления коммунальных услуг собственникам и пользователям помещений в многоквартирных домах и жилых домов (в редакции, действовавшей до внесения изменений постановлением Правительства Российской Федерации от 28 декабря 2018 года № 1708), рассматриваемое во взаимосвязи с содержащимися в приложении № 2 к указанным Правилам формулами 2 и 21, устанавливающее в случае отсутствия коллективного (общедомового) прибора учета тепловой энергии расчетный способ определения платы за оказываемую собственникам и пользователям помещений в многоквартирном доме коммунальную услугу по отоплению, обеспечивает в 3 заданных условиях справедливый баланс интересов поставщиков тепловой энергии и законных владельцев помещений, оснащенных элементами централизованной внутридомовой инженерной системы отопления. Данное правовое регулирование (как в действующей редакции, так и в оспариваемой заявительницей редакции, утратившей силу) призвано в том числе стимулировать потребителей (при наличии технической возможности) к установке и вводу в эксплуатацию общедомового и индивидуальных приборов учета для последующего определения фактического расхода тепловой энергии и не может расцениваться как нарушающее перечисленные в жалобе конституционные права заявительницы, в деле с участием которой суд апелляционной инстанции пришел к выводу, в частности, о том, что собственниками помещений в многоквартирном доме, к числу которых относится заявительница, не были приняты все необходимые меры в целях обеспечения ввода в эксплуатацию установленного коллективного (общедомового) прибора учета тепловой энергии. Установление же и исследование фактических обстоятельств, имеющих значение для разрешения конкретного дела Е.Б.Ворониной, равно как и разрешение иных вопросов, поставленных в жалобе, в том числе вопроса о внесении в оспариваемое положение целесообразных, с точки зрения заявительницы, дополнений,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Ворониной Елены Борисовны,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