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464353-П/2020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марта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Ступина Дмитрия Евгеньевича на нарушение его конституционных прав статьями 46 и 146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Д.Е.Ступина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Д.Е.Ступин утверждает, что статьи 46 «Подозреваемый» и 146 «Возбуждение уголовного дела публичного обвинения» УПК Российской Федерации допустили возбуждение уголовного дела публичного обвинения, в рамках которого он впоследствии привлечен в качестве обвиняемого, не в отношении него – хотя сведения о нем содержались в сообщении о преступлении и материалах проверки, – а по факту совершения преступления, чем лишили его возможности реализовать права подозреваемого, повлекли неограниченное усмотрение соответствующих должностных лиц в определении прав и обязанностей участников уголовного судопроизводства и нарушили 2 права, гарантированные статьями 18, 19, 45 и 46 (части 1 и 2) Конституции Российской Федерации.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Ступина Дмитрия Евгеньевича, поскольку она не отвечает требованиям Федерального конституционного закона «О Конституционном Суде Российской 4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