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383686-П/2019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Семенцова Дмитрия Александровича на нарушение его конституционных прав частью седьмой статьи 259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Д.А.Семенцова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от 12 октября 2018 года отказано в удовлетворении ходатайства гражданина Д.А.Семенцова о продлении срока ознакомления с протоколом судебного заседания, изготовленным по частям, сообразно времени его изготовления с момента вынесения приговора и установлен конкретный срок для ознакомления с протоколом и подачи на него замечаний. Правомерность данного решения подтверждена апелляционным определением от 20 ноября 2018 года, вынесенным по 2 результатам рассмотрения апелляционной жалобы Д.А.Семенцова с участием сторон. Заявитель утверждает, что часть седьмая статьи 259 «Протокол судебного заседания» УПК Российской Федерации не соответствует статьям 2, 15 (часть 4), 17 (часть 1), 19 (часть 2), 46 (часть 1), 118 (часть 1) и 123 (часть 3) Конституции Российской Федерации, поскольку не предусматривает проведение судебного заседания с участием осужденного при рассмотрении вопроса об установлении ему определенного срока для ознакомления с протоколом судебного заседания по причине явного затягивания времени такого ознакомления.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259 УПК Российской Федерации закрепляют общие требования к ведению протокола судебного заседания, достоверно и последовательно отражающего ход судебного разбирательства, обязанность председательствующего и секретаря судебного заседания изготовить протокол и ознакомить с ним стороны и определяют, в частности, что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об ознакомлении с его содержанием, должны быть извещены о дате подписания протокола и времени, когда они могут с ним ознакомиться; время ознакомления с протоколом судебного заседания устанавливается председательствующим в зависимости от объема указанного протокола, однако оно не может быть менее 5 суток с момента начала ознакомления; в исключительных случаях председательствующий по ходатайству лица, знакомящегося с протоколом, может продлить установленное время; в случае, если участник судебного разбирательства явно затягивает время ознакомления с протоколом, председательствующий вправе своим постановлением установить определенный срок для ознакомления с ним (часть седьмая). 3 Приведенные нормы направлены на обеспечение принципа разумности срока уголовного судопроизводства и на защиту прав участников судебного заседания, какой-либо неопределенности, допускающей их произвольное применение, не содержат, притом что постановление суда об установлении определенного срока для ознакомления с протоколом судебного заседания должно быть законным, обоснованным и мотивированным (часть четвертая статьи 7 УПК Российской Федерации) (Определение Конституционного Суда Российской Федерации от 23 июня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Семенцова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