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458657-П/2020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Преминина Анатолия Николаевича на нарушение его конституционных прав положениями статьи 30.6, частью 2 статьи 30.7, пунктом 3 части 2 статьи 30.17 и частью 1 статьи 30.18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А.Н.Преминина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А.Н.Преминин оспаривает конституционность следующих положений Кодекса Российской Федерации об административных правонарушениях: статьи 30.6, устанавливающей порядок рассмотрения жалобы на постановление по делу об административном правонарушении; части 2 статьи 30.7, согласно которой решение по результатам рассмотрения жалобы на постановление по делу об административном 2 правонарушении должно содержать сведения, предусмотренные частью 1 статьи 29.10 данного Кодекса; пункта 3 части 2 статьи 30.17, в соответствии с которым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может быть вынесено решение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части 1 статьи 30.18, определяющей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Как следует из представленных материалов, постановлением уполномоченного должностного лица, оставленным без изменения судами, заявитель, являющийся членом комиссии по осуществлению закупок товаров, работ и услуг для обеспечения государственных или муниципальных нужд, был привлечен к административной ответственности за совершение административного правонарушения, выразившегося в признании заявки на участие в закупке товара, работы или услуги не соответствующей требованиям документации об аукционе по основаниям, не предусмотренным законодательством Российской Федерации о контрактной системе в сфере закупок (часть 2 статьи 7.30 КоАП Российской Федерации), и ему было назначено административное наказание в виде административного штрафа в размере пяти тысяч рублей. По мнению заявителя, оспариваемые законоположения позволяют судам игнорировать при принятии решений разъяснения, содержащиеся в постановлении Пленума Верховного Суда Российской Федерации, что приводит к произвольному привлечению граждан к административной 3 ответственности, а потому данные нормы противоречат статьям 1 (часть 1), 2, 4 (часть 1), 15 (части 1 и 2), 17, 18, 19 (часть 1), 46 (часть 1), 55 (часть 3), 120 (часть 1) и 126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 октября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Преминина Анатолия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