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254911-П/2016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Кандахарова Александра Юрьевича на нарушение его конституционных прав частью второй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А.Ю.Кандахарова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за совершение преступления гражданин А.Ю.Кандахаров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49 УПК Российской Федерации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лицо, о допуске которого ходатайствует обвиняемый, а при производстве у мирового судьи указанное лицо допускается и вместо адвоката. При этом, как неоднократно отмечал Конституционный Суд Российской Федерации, закрепленное в статье 48 (часть 2) Конституции Российской Федерации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не означает право подозреваемого или обвиняемого выбирать в качестве защитника любое лицо по своему усмотрению и не предполагает возможность участия в уголовном процессе любого лица в качестве защитника; гарантируя каждому, в том числе подозреваемому и обвиняемому, право на получение именно квалифицированной юридической помощи, государство вправе устанавливать с этой целью определенные профессиональные и иные квалификационные требования к лицам, уполномоченным на оказание такой помощи (Постановление от 28 января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Кандахарова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