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364578-П/2018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Довгия Николая Сергеевича на нарушение его конституционных прав частью первой1 статьи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Н.С.Довгия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гражданин Н.С.Довгий осужден за совершение преступления, при этом обстоятельством, отягчающим наказание, признано совершение преступления в состоянии алкогольного опьянения.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Формулируя общие признаки субъекта преступления, федеральный законодатель предусмотрел в статье 23 УК Российской Федерации, что 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 (тем самым физиологическое алкогольное опьянение не отнесено к состоянию невменяемости). Более того, в силу части первой1 статьи 63 данного Кодекса в зависимости от характера и степени общественной опасности преступления, обстоятельств его совершения и личности виновного суд, назначающий наказание, может признать отягчающим обстоятельством совершение преступления в состоянии опьянения, вызванном употреблением названных средств и веществ. Следовательно, установление факта совершения преступления в состоянии опьянения не исключает уголовную ответственность, но может учитываться при ее индивидуализации (Постановление Конституционного Суда Российской Федерации от 25 апреля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Довгия Николая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