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305343-П/2017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Черняева Юрия Никоноровича на нарушение его конституционных прав пунктом 3.1 Перечня муниципальных унитарных предприятий, муниципальных учреждений и имущества Сергиево-Посадского муниципального района Московской области, передаваемых в собственность городскому поселению Хотьково Сергиево- Посадского муниципального района Московской области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Ю.Н.Черняева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Ю.Н.Черняевым положение Закона Московской области «О разграничении муниципального имущества между Сергиево-Посадским муниципальным районом Московской области и вновь образованным в его составе городским поселением Хотьково и вновь образованным в его составе городским поселением Скоропусковский» направлено на реализацию одной из задач деятельности органов государственной власти субъекта Российской Федерации, а именно на содействие развитию местного самоуправления на территории субъекта Российской Федерации (пункт 3 статьи 1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Федерации»), и регулирует отношения в области публичной собственности. В связи с этим данное законоположение не может рассматриваться как затрагивающее какие-либо права заявителя и, следовательно, его права не нарушает.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Черняева Юрия Никоноровича,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