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522218-П/2021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Носовского Ивана Глебовича на нарушение его конституционных прав частью 1 статьи 29.2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И.Г.Носовского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И.Г.Носовский оспаривает конституционность части 1 статьи 29.2 КоАП Российской Федерации, устанавливающей обстоятельства, исключающие возможность рассмотрения дела об административном правонарушении судьей, членом коллегиального органа, должностным лицом. Как следует из представленных материалов, постановлением мирового судьи судебного участка № 372 Таганского района города Москвы от 19 апреля 2018 года, оставленным без изменения решением судьи Таганского районного суда города Москвы от 28 июня 2018 года, И.Г.Носовский был 2 признан виновным в совершении административного правонарушения, предусмотренного частью 5 статьи 12.15 «Нарушение правил расположения транспортного средства на проезжей части дороги, встречного разъезда или обгона» КоАП Российской Федерации. Постановлением заместителя председателя Московского городского суда от 25 февраля 2019 года жалоба И.Г.Носовского на вышеназванные судебные постановления была удовлетворена частично, решение судьи Таганского районного суда города Москвы от 28 июня 2018 года отменено, дело возвращено на новое рассмотрение ввиду нарушения порядка рассмотрения дела об административном правонарушении. При повторном рассмотрении жалобы И.Г.Носовского судья Таганского районного суда города Москвы устранил допущенные процессуальные нарушения и оставил без изменения постановление мирового судьи о привлечении его к административной ответственности. Вышестоящие суды, в том числе Верховный Суд Российской Федерации, подтвердили законность актов, вынесенных по данному делу об административном правонарушении. По мнению заявителя, оспариваемое законоположение не соответствует статьям 15 (часть 4) и 46 (часть 1) Конституции Российской Федерации, поскольку позволяет судье, чье решение было отменено судом вышестоящей инстанции, вновь рассматривать жалобу на постановление мирового судьи и тем самым лишает граждан права на рассмотрение дела беспристрастным судом.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целях объективности и беспристрастности лиц, рассматривающих дела об административных правонарушениях, исходя из публичного характера исполняемых ими обязанностей, несовместимого с наличием у них личной заинтересованности в исходе дела, федеральный законодатель установил, что при наличии обстоятельств, предусмотренных частью 1 статьи 29.2 КоАП Российской Федерации, лицо, в отношении которого 3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Кроме того, и сам судья, усмотрев такие обстоятельства, обязан заявить самоотвод. При этом, связывая с наличием данных обстоятельств отсутствие должных гарантий объективности и беспристрастности указанных лиц при принятии ими решения по конкретному делу об административном правонарушении, федеральный законодатель непосредственно не включил в соответствующий перечень факт предыдущего участия этих лиц в рассмотрении того же дела (определения Конституционного Суда Российской Федерации от 4 апреля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Носовского Ивана Глебовича,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