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264462-П/2017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Кошевого Сергея Юрьевича на нарушение его конституционных прав частями первой и второй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С.Ю.Кошевого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прямо предусматривает возможность обжалования в суд не только постановлений органа дознания, дознавателя, следователя, руководителя следственного органа об отказе в возбуждении уголовного дела, о прекращении уголовного дела, но и иных решений и действий (бездействия)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(часть первая); жалоба может быть подана в суд заявителем, его защитником, законным представителем или представителем непосредственно либо через дознавателя, начальника подразделения дознания, начальника органа дознания, орган дознания, следователя, руководителя следственного органа или прокурора (часть вторая); по результатам рассмотрения жалобы судья выносит постановление либо о признании действия (бездействия) или решения соответствующего должностного лица незаконным или необоснованным и о его обязанности 3 устранить допущенное нарушение, либо об оставлении жалобы без удовлетворения (часть пятая). Оспариваемым законоположениям корреспондирует и часть пятая статьи 148 УПК Российской Федерации, согласно которой отказ в возбуждении уголовного дела может быть обжалован прокурору, руководителю следственного органа или в суд в порядке, установленном статьями 124 и 125 данного Кодекса. Соответственно, части первая и вторая статьи 125 УПК Российской Федерации, применяемые в системном единстве с иными положениями этого Кодекса, наделяют лицо, сообщившее о преступлении, правом обжалования принятого по сообщению решения (Определение Конституционного Суда Российской Федерации от 26 мая 2011 года № 619- О-О), а потому не могут расцениваться как нарушающие права заявителя в указанном им аспекте. Таким образом,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Кошевого Сергея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