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322645-П/2018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Гаврикова Кирилла Николаевича на нарушение его конституционных прав статьей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К.Н.Гаврикова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10 УК Российской Федерации в развитие положений статьи 54 (часть 2) Конституции Российской Федерации закрепляет,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Гаврикова Кирилла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