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358967-П/2018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Федоровой Кристины Александровны на нарушение ее конституционных прав частью первой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гражданки К.А.Федоровой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от 30 марта 2018 года отказано в принятии к рассмотрению жалобы, поданной в интересах гражданки К.А.Федоровой в порядке статьи 125 УПК Российской Федерации на бездействие следователя, выразившееся в нарушении сроков рассмотрения ранее заявленного ходатайства.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Федоровой Кристины Александровны,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