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Хамзина Рустема Валерияновича на нарушение его конституционных прав частью четвертой статьи 154 и частью первой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Р.В.Хамзина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Хамзина Рустема Валерияновича,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