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506037-П/2020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ноября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Усманова Вагита Викторовича на нарушение его конституционных прав положениями статей 228 и 234, части седьмой статьи 236, статьи 255 и части второй статьи 38912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В.В.Усманова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В.В.Усманов, по уголовному делу которого судом вынесено постановление о назначении судебного заседания и оставлении без изменения избранной ему меры пресечения в виде заключения под стражу, оспаривает конституционность следующих норм Уголовно-процессуального кодекса Российской Федерации: положений статей 228 и 234, которые, по его мнению, противоречат статьям 17 (части 1 и 2), 45 (часть 1), 46 (часть 1) и 48 (часть 2) Конституции Российской Федерации, поскольку не обязывают суд обеспечить участие на предварительном слушании защитника из числа близких родственников 2 обвиняемого (ошибочно именуемого В.В.Усмановым «общественный защитник»), который до отмены ранее вынесенного приговора был допущен к участию в данном деле наряду с адвокатом; части седьмой статьи 236, как не соответствующей статьям 45 и 46 (части 1 и 2) Конституции Российской Федерации в той мере, в какой она препятствует обжалованию решения суда, вынесенного по итогам предварительного слушания о назначении судебного заседания, тогда как обвиняемый настаивал на возвращении уголовного дела прокурору; положений статьи 255, как не соответствующих статье 22 (часть 1) Конституции Российской Федерации в той мере, в какой, по утверждению заявителя, они допускают произвольное продление судом сроков содержания обвиняемого под стражей по тем же основаниям, по которым данная мера пресечения избиралась во время предварительного следствия, невзирая на изменение этих оснований, а также не обязывают суд учитывать состояние здоровья обвиняемого, длительность содержания его под стражей и обосновывать необходимость продолжения применения данной меры пресечения; части второй статьи 38912 УПК Российской Федерации, поскольку она противоречит, на взгляд В.В.Усманова, статьям 45 (часть 2) и 46 (часть 1) Конституции Российской Федерации, ставя личное участие обвиняемого в судебном заседании в апелляционной инстанции в зависимость от усмотрения суда, который может признать возможным участие обвиняемого не непосредственно, а путем использования систем видеоконференц-связи, что препятствует реализации права на справедливое судебное разбирательство.</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«а» части 4 статьи 125 Конституции Российской Федерации (с учетом изменений, вступивших в силу 4 июля 2020 года) Конституционный Суд Российской Федерации в порядке, 3 установленном федеральным конституционным законом, проверяет по жалобам на нарушение конституционных прав и свобод граждан конституционность законов и иных нормативных актов, указанных в пунктах «а», «б» части 2 той же статьи, примененных в конкретном деле, если исчерпаны все другие внутригосударственные средства судебной защиты. При этом до истечения шести месяцев со дня вступления в силу Федерального конституционного закона от 9 ноября 2020 года № 5-ФКЗ «О внесении изменений в Федеральный конституционный закон «О Конституционном Суде Российской Федерации», согласно части 4 его статьи 2, под исчерпанием названных средств для целей определения допустимости жалобы понимается подача в соответствии с законодательством о соответствующем виде судопроизводства заявителем или лицом, в интересах которого подана жалоба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Усманова Вагита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