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тегенова Джумабека Ильяшовича на нарушение его конституционных прав частью пятой статьи 4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И.Утег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5 апреля 2018 года гражданину Д.И.Утегенову, осужденному приговором от 27 марта 2007 года, возвращена без рассмотрения жалоба, в которой он просил Председателя Верховного Суда Российской Федерации возобновить производство ввиду новых обстоятельств, каковым полагал Постановление Конституционного Суда Российской Федерации от 16 мая 2007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лица, не являвшиеся заявителями по рассматривавшемуся Конституционным Судом Российской Федерации делу, но в отношении которых были применены нормативные положения, признанные Конституционным Судом Российской Федерации не соответствующими Конституции Российской Федерации, или ког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тегенова Джумабека Ильяш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