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411473-П/2019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Михайленко Александра Спартаковича на нарушение его конституционных прав статьями 61 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А.С.Михайленко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А.С.Михайленко, осужденный за совершение преступления, просит признать не соответствующими статьям 46 (часть 1) и 120 (часть 1) Конституции Российской Федерации статьи 61 «Обстоятельства, исключающие участие в производстве по уголовному делу» и 63 «Недопустимость повторного участия судьи в рассмотрении уголовного дела» УПК Российской Федерации, поскольку они допускают повторное участие в производстве по уголовному делу судьи, ранее 2 вынесшего постановление о возвращении уголовного дела прокурору, которое было отменено судом апелляционной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63 УПК Российской Федерации судья, принимавший участие в рассмотрении уголовного дела в суде первой инстанции, не может участвовать в рассмотрении данного уголовного дела в суде второй инстанции или в порядке надзора,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 (часть первая); судья, принимавший участие в рассмотрении уголовного дела в суде второй инстанции, не может участвовать в рассмотрении этого уголовного дела в суде первой инстанции или в порядке надзора, а равно в новом рассмотрении того же дела в суде второй инстанции после отмены приговора, определения, постановления, вынесенного с его участием (часть вторая). Как отмечал Конституционный Суд Российской Федерации (постановления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Михайленко Александра Спартаковича,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